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sz w:val="44"/>
          <w:szCs w:val="24"/>
          <w:lang w:val="en-US" w:eastAsia="zh-CN"/>
        </w:rPr>
        <w:t xml:space="preserve">  中国人寿财产保险股份有限公司肇庆中心支公司农村业务部</w:t>
      </w:r>
      <w:r>
        <w:rPr>
          <w:rFonts w:hint="eastAsia" w:ascii="方正小标宋简体" w:eastAsia="方正小标宋简体"/>
          <w:sz w:val="44"/>
          <w:szCs w:val="44"/>
        </w:rPr>
        <w:t>简要事迹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简体" w:hAnsi="黑体" w:eastAsia="方正仿宋简体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中国人寿财产保险股份有限公司肇庆中心支公司农村业务部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2022年荣获中国人寿保险（集团）公司“国寿先锋号”称号，肯定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农村业务部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在农业保险领域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出的贡献。2023年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收到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肇庆市农业农村局和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财政局感谢信，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其中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感谢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了农村业务部在落实强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农惠农政策，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实施乡村振兴战略做出的努力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助推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肇庆市农业保险高质量发展。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筑牢党建共建。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自成立以来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与全市12个基层村组织成功进行党建共建结对，累计共建活动慰问帮扶农户140余人次。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近三年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，在防灾减损方面累计投入金额超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积极履行金融国企的责任担当，为高质量发展贡献国寿财力量。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服务乡村振兴。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自2015年入围肇庆市政策性农业保险项目至今，累计实现农险保费收入4.96亿元，为640万户农户提供632亿元风险保障，支付赔款金额1.91亿元，受益农户39.63万户次。累计开办政策性及商业性保险产品22个，降低了农民因灾返贫、致贫的风险，对稳住农民“米袋子”与“菜篮子”有举足轻重的贡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eastAsia="zh-CN"/>
        </w:rPr>
        <w:t>巩固脱贫攻坚成果。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不断深化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供销社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合作，发挥“产供销+保险+银行”的新型助农支农模式的作用，关心关怀弱势群体和防返贫监测户，大力推动防返贫保险，为肇庆市高要区17个镇共计8302名脱贫户提供7618万元“防返贫”风险保障，从源头上筑起致贫返贫的“拦洪闸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495F1"/>
    <w:multiLevelType w:val="singleLevel"/>
    <w:tmpl w:val="395495F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D44BE"/>
    <w:rsid w:val="00585254"/>
    <w:rsid w:val="058A39C0"/>
    <w:rsid w:val="075F1EF9"/>
    <w:rsid w:val="0C9D11A4"/>
    <w:rsid w:val="14AC1609"/>
    <w:rsid w:val="16BC5EF7"/>
    <w:rsid w:val="210C45D3"/>
    <w:rsid w:val="218B6F5A"/>
    <w:rsid w:val="2B4F4901"/>
    <w:rsid w:val="30320107"/>
    <w:rsid w:val="35BA4647"/>
    <w:rsid w:val="378F095E"/>
    <w:rsid w:val="3E8E2824"/>
    <w:rsid w:val="3EED74A2"/>
    <w:rsid w:val="42523A49"/>
    <w:rsid w:val="4C975BA6"/>
    <w:rsid w:val="5197238B"/>
    <w:rsid w:val="5A90263D"/>
    <w:rsid w:val="61CD6977"/>
    <w:rsid w:val="63E61304"/>
    <w:rsid w:val="69917418"/>
    <w:rsid w:val="6AE23FAB"/>
    <w:rsid w:val="6E3D44BE"/>
    <w:rsid w:val="6F830FE7"/>
    <w:rsid w:val="7D731D47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character" w:customStyle="1" w:styleId="6">
    <w:name w:val="标题 1 Char"/>
    <w:link w:val="3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2021-02-18T02:11:00Z</dcterms:created>
  <dc:creator>尚晶晶</dc:creator>
  <cp:lastModifiedBy>韩晓宁</cp:lastModifiedBy>
  <cp:lastPrinted>2021-02-18T02:56:00Z</cp:lastPrinted>
  <dcterms:modified xsi:type="dcterms:W3CDTF">2023-03-28T07:11:36Z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