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sz w:val="44"/>
          <w:szCs w:val="44"/>
        </w:rPr>
      </w:pPr>
      <w:r>
        <w:rPr>
          <w:rStyle w:val="8"/>
          <w:rFonts w:hint="eastAsia" w:ascii="方正小标宋简体" w:hAnsi="方正小标宋简体" w:eastAsia="方正小标宋简体" w:cs="方正小标宋简体"/>
          <w:b w:val="0"/>
          <w:szCs w:val="24"/>
        </w:rPr>
        <w:t>周朝晖</w:t>
      </w:r>
      <w:r>
        <w:rPr>
          <w:rFonts w:hint="eastAsia" w:ascii="方正小标宋简体" w:eastAsia="方正小标宋简体"/>
          <w:sz w:val="44"/>
          <w:szCs w:val="44"/>
        </w:rPr>
        <w:t>简要事迹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方正仿宋简体" w:hAnsi="黑体" w:eastAsia="方正仿宋简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_GB2312"/>
          <w:b w:val="0"/>
          <w:bCs w:val="0"/>
          <w:sz w:val="32"/>
          <w:szCs w:val="32"/>
        </w:rPr>
      </w:pPr>
      <w:r>
        <w:rPr>
          <w:rFonts w:hint="eastAsia" w:ascii="仿宋" w:hAnsi="仿宋" w:eastAsia="仿宋" w:cs="仿宋_GB2312"/>
          <w:b w:val="0"/>
          <w:bCs w:val="0"/>
          <w:sz w:val="32"/>
          <w:szCs w:val="32"/>
        </w:rPr>
        <w:t>周朝晖，男，1968年9月生，中共党员，现任中山珠江桥食品有限公司总经理。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_GB2312"/>
          <w:b w:val="0"/>
          <w:bCs w:val="0"/>
          <w:sz w:val="32"/>
          <w:szCs w:val="32"/>
        </w:rPr>
      </w:pPr>
      <w:bookmarkStart w:id="0" w:name="_GoBack"/>
      <w:bookmarkEnd w:id="0"/>
      <w:r>
        <w:rPr>
          <w:rFonts w:hint="eastAsia" w:ascii="仿宋" w:hAnsi="仿宋" w:eastAsia="仿宋" w:cs="仿宋_GB2312"/>
          <w:b w:val="0"/>
          <w:bCs w:val="0"/>
          <w:sz w:val="32"/>
          <w:szCs w:val="32"/>
        </w:rPr>
        <w:t>一、</w:t>
      </w:r>
      <w:r>
        <w:rPr>
          <w:rFonts w:hint="eastAsia" w:ascii="仿宋" w:hAnsi="仿宋" w:eastAsia="仿宋" w:cs="仿宋_GB2312"/>
          <w:b w:val="0"/>
          <w:bCs w:val="0"/>
          <w:color w:val="000000"/>
          <w:sz w:val="32"/>
          <w:szCs w:val="32"/>
        </w:rPr>
        <w:t>构建新发展格局，推动高质量发展</w:t>
      </w:r>
      <w:r>
        <w:rPr>
          <w:rFonts w:hint="eastAsia" w:ascii="仿宋" w:hAnsi="仿宋" w:eastAsia="仿宋" w:cs="仿宋_GB2312"/>
          <w:b w:val="0"/>
          <w:bCs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方正仿宋简体" w:eastAsia="方正仿宋简体"/>
          <w:b w:val="0"/>
          <w:bCs w:val="0"/>
          <w:sz w:val="32"/>
          <w:szCs w:val="32"/>
        </w:rPr>
      </w:pPr>
      <w:r>
        <w:rPr>
          <w:rFonts w:hint="eastAsia" w:ascii="仿宋" w:hAnsi="仿宋" w:eastAsia="仿宋" w:cs="仿宋_GB2312"/>
          <w:b w:val="0"/>
          <w:bCs w:val="0"/>
          <w:sz w:val="32"/>
          <w:szCs w:val="32"/>
        </w:rPr>
        <w:t>积极参与国家“一带一路”建设，近十</w:t>
      </w:r>
      <w:r>
        <w:rPr>
          <w:rFonts w:ascii="仿宋" w:hAnsi="仿宋" w:eastAsia="仿宋" w:cs="仿宋_GB2312"/>
          <w:b w:val="0"/>
          <w:bCs w:val="0"/>
          <w:sz w:val="32"/>
          <w:szCs w:val="32"/>
        </w:rPr>
        <w:t>年</w:t>
      </w:r>
      <w:r>
        <w:rPr>
          <w:rFonts w:hint="eastAsia" w:ascii="仿宋" w:hAnsi="仿宋" w:eastAsia="仿宋" w:cs="仿宋_GB2312"/>
          <w:b w:val="0"/>
          <w:bCs w:val="0"/>
          <w:sz w:val="32"/>
          <w:szCs w:val="32"/>
        </w:rPr>
        <w:t>来推动</w:t>
      </w:r>
      <w:r>
        <w:rPr>
          <w:rFonts w:ascii="仿宋" w:hAnsi="仿宋" w:eastAsia="仿宋" w:cs="仿宋_GB2312"/>
          <w:b w:val="0"/>
          <w:bCs w:val="0"/>
          <w:sz w:val="32"/>
          <w:szCs w:val="32"/>
        </w:rPr>
        <w:t>中</w:t>
      </w:r>
      <w:r>
        <w:rPr>
          <w:rFonts w:hint="eastAsia" w:ascii="仿宋" w:hAnsi="仿宋" w:eastAsia="仿宋" w:cs="仿宋_GB2312"/>
          <w:b w:val="0"/>
          <w:bCs w:val="0"/>
          <w:sz w:val="32"/>
          <w:szCs w:val="32"/>
        </w:rPr>
        <w:t>国调味品拓展沿线国家市</w:t>
      </w:r>
      <w:r>
        <w:rPr>
          <w:rFonts w:ascii="仿宋" w:hAnsi="仿宋" w:eastAsia="仿宋" w:cs="仿宋_GB2312"/>
          <w:b w:val="0"/>
          <w:bCs w:val="0"/>
          <w:sz w:val="32"/>
          <w:szCs w:val="32"/>
        </w:rPr>
        <w:t>场</w:t>
      </w:r>
      <w:r>
        <w:rPr>
          <w:rFonts w:hint="eastAsia" w:ascii="仿宋" w:hAnsi="仿宋" w:eastAsia="仿宋" w:cs="仿宋_GB2312"/>
          <w:b w:val="0"/>
          <w:bCs w:val="0"/>
          <w:sz w:val="32"/>
          <w:szCs w:val="32"/>
        </w:rPr>
        <w:t>贸易额达到</w:t>
      </w:r>
      <w:r>
        <w:rPr>
          <w:rFonts w:ascii="仿宋" w:hAnsi="仿宋" w:eastAsia="仿宋" w:cs="仿宋_GB2312"/>
          <w:b w:val="0"/>
          <w:bCs w:val="0"/>
          <w:sz w:val="32"/>
          <w:szCs w:val="32"/>
        </w:rPr>
        <w:t>8</w:t>
      </w:r>
      <w:r>
        <w:rPr>
          <w:rFonts w:hint="eastAsia" w:ascii="仿宋" w:hAnsi="仿宋" w:eastAsia="仿宋" w:cs="仿宋_GB2312"/>
          <w:b w:val="0"/>
          <w:bCs w:val="0"/>
          <w:sz w:val="32"/>
          <w:szCs w:val="32"/>
        </w:rPr>
        <w:t>0亿以上，联通了国际国内两个市场，实现了以国内大循环为主体，国内国际双循环相互促进的新发展格局，推动经济高质量发展。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_GB2312"/>
          <w:b w:val="0"/>
          <w:bCs w:val="0"/>
          <w:color w:val="000000"/>
          <w:sz w:val="32"/>
          <w:szCs w:val="32"/>
        </w:rPr>
      </w:pPr>
      <w:r>
        <w:rPr>
          <w:rFonts w:hint="eastAsia" w:ascii="仿宋" w:hAnsi="仿宋" w:eastAsia="仿宋" w:cs="仿宋_GB2312"/>
          <w:b w:val="0"/>
          <w:bCs w:val="0"/>
          <w:sz w:val="32"/>
          <w:szCs w:val="32"/>
        </w:rPr>
        <w:t>二、大力推动制造强省，质量强省建设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_GB2312"/>
          <w:b w:val="0"/>
          <w:bCs w:val="0"/>
          <w:sz w:val="32"/>
          <w:szCs w:val="32"/>
        </w:rPr>
      </w:pPr>
      <w:r>
        <w:rPr>
          <w:rFonts w:hint="eastAsia" w:ascii="仿宋" w:hAnsi="仿宋" w:eastAsia="仿宋" w:cs="仿宋_GB2312"/>
          <w:b w:val="0"/>
          <w:bCs w:val="0"/>
          <w:sz w:val="32"/>
          <w:szCs w:val="32"/>
        </w:rPr>
        <w:t>二十多年来始终坚守在生产一线，在劳动实践中不断攻坚克难。近年来致力于解决中国传统发酵食品安全性问题，研究发明通过创新手段有效降低传统发酵食品中以氨基甲酸乙酯等有害氨（胺）类物质，让中国调味品顺利出口120多个国家和地区，有效提升了中国食品的国际形象。</w:t>
      </w:r>
    </w:p>
    <w:p>
      <w:pPr>
        <w:keepNext w:val="0"/>
        <w:keepLines w:val="0"/>
        <w:pageBreakBefore w:val="0"/>
        <w:widowControl w:val="0"/>
        <w:kinsoku/>
        <w:wordWrap/>
        <w:overflowPunct/>
        <w:topLinePunct w:val="0"/>
        <w:autoSpaceDE/>
        <w:autoSpaceDN/>
        <w:bidi w:val="0"/>
        <w:adjustRightInd/>
        <w:snapToGrid/>
        <w:spacing w:before="156" w:beforeLines="50" w:line="560" w:lineRule="exact"/>
        <w:ind w:firstLine="640" w:firstLineChars="200"/>
        <w:textAlignment w:val="auto"/>
        <w:rPr>
          <w:rFonts w:ascii="仿宋" w:hAnsi="仿宋" w:eastAsia="仿宋" w:cs="仿宋_GB2312"/>
          <w:b w:val="0"/>
          <w:bCs w:val="0"/>
          <w:sz w:val="32"/>
          <w:szCs w:val="32"/>
        </w:rPr>
      </w:pPr>
      <w:r>
        <w:rPr>
          <w:rFonts w:hint="eastAsia" w:ascii="仿宋" w:hAnsi="仿宋" w:eastAsia="仿宋" w:cs="仿宋_GB2312"/>
          <w:b w:val="0"/>
          <w:bCs w:val="0"/>
          <w:color w:val="000000"/>
          <w:sz w:val="32"/>
          <w:szCs w:val="32"/>
        </w:rPr>
        <w:t>三、推进科技创新强省，人才强省建设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_GB2312"/>
          <w:b w:val="0"/>
          <w:bCs w:val="0"/>
          <w:sz w:val="32"/>
          <w:szCs w:val="32"/>
        </w:rPr>
      </w:pPr>
      <w:r>
        <w:rPr>
          <w:rFonts w:hint="eastAsia" w:ascii="仿宋" w:hAnsi="仿宋" w:eastAsia="仿宋" w:cs="仿宋_GB2312"/>
          <w:b w:val="0"/>
          <w:bCs w:val="0"/>
          <w:sz w:val="32"/>
          <w:szCs w:val="32"/>
        </w:rPr>
        <w:t>凭着干一行爱一行专一行的执着，积极投身科技创新道路，先后主持或参与国家973等三十多项国家、省市级课题，获得广东省科学技术二等奖等奖励九项，通过成果鉴定五项，获得重大技术创新和突破三项，在核心期刊发表专业论文十五篇，获得发明专利十三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方正仿宋简体" w:eastAsia="方正仿宋简体"/>
          <w:b w:val="0"/>
          <w:bCs w:val="0"/>
          <w:sz w:val="32"/>
          <w:szCs w:val="32"/>
        </w:rPr>
      </w:pPr>
      <w:r>
        <w:rPr>
          <w:rFonts w:hint="eastAsia" w:ascii="仿宋" w:hAnsi="仿宋" w:eastAsia="仿宋" w:cs="仿宋_GB2312"/>
          <w:b w:val="0"/>
          <w:bCs w:val="0"/>
          <w:sz w:val="32"/>
          <w:szCs w:val="32"/>
        </w:rPr>
        <w:t>创建了省级“周朝晖劳模和工匠人才创新工作室”和“广东省研究生培养基地”，培养了6名高水平的专业人才和32名技术型复合人才，推动了企业和行业的发展。</w:t>
      </w:r>
    </w:p>
    <w:sectPr>
      <w:pgSz w:w="11906" w:h="16838"/>
      <w:pgMar w:top="993" w:right="1133"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仿宋_GB2312">
    <w:altName w:val="方正仿宋_GBK"/>
    <w:panose1 w:val="00000000000000000000"/>
    <w:charset w:val="86"/>
    <w:family w:val="modern"/>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仿宋简体">
    <w:altName w:val="方正仿宋_GBK"/>
    <w:panose1 w:val="00000000000000000000"/>
    <w:charset w:val="86"/>
    <w:family w:val="script"/>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E4FD1"/>
    <w:rsid w:val="002D5662"/>
    <w:rsid w:val="004B4263"/>
    <w:rsid w:val="004C53F9"/>
    <w:rsid w:val="005E4FD1"/>
    <w:rsid w:val="00F8299D"/>
    <w:rsid w:val="6D9FBE7A"/>
    <w:rsid w:val="7F9726D1"/>
    <w:rsid w:val="FDE592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8"/>
    <w:qFormat/>
    <w:uiPriority w:val="0"/>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Arial" w:hAnsi="Arial" w:eastAsia="仿宋_GB2312" w:cs="Arial"/>
      <w:sz w:val="24"/>
      <w:szCs w:val="22"/>
    </w:r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8">
    <w:name w:val="标题 1 字符"/>
    <w:link w:val="3"/>
    <w:qFormat/>
    <w:uiPriority w:val="0"/>
    <w:rPr>
      <w:b/>
      <w:bCs/>
      <w:kern w:val="44"/>
      <w:sz w:val="44"/>
      <w:szCs w:val="44"/>
    </w:rPr>
  </w:style>
  <w:style w:type="character" w:customStyle="1" w:styleId="9">
    <w:name w:val="页眉 字符"/>
    <w:basedOn w:val="7"/>
    <w:link w:val="5"/>
    <w:qFormat/>
    <w:uiPriority w:val="0"/>
    <w:rPr>
      <w:rFonts w:ascii="Calibri" w:hAnsi="Calibri" w:eastAsia="宋体" w:cs="Times New Roman"/>
      <w:kern w:val="2"/>
      <w:sz w:val="18"/>
      <w:szCs w:val="18"/>
    </w:rPr>
  </w:style>
  <w:style w:type="character" w:customStyle="1" w:styleId="10">
    <w:name w:val="页脚 字符"/>
    <w:basedOn w:val="7"/>
    <w:link w:val="4"/>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77</Words>
  <Characters>445</Characters>
  <Lines>3</Lines>
  <Paragraphs>1</Paragraphs>
  <TotalTime>760</TotalTime>
  <ScaleCrop>false</ScaleCrop>
  <LinksUpToDate>false</LinksUpToDate>
  <CharactersWithSpaces>521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2021-02-18T10:11:00Z</dcterms:created>
  <dc:creator>尚晶晶</dc:creator>
  <cp:lastModifiedBy>admin1</cp:lastModifiedBy>
  <cp:lastPrinted>2022-02-26T15:52:00Z</cp:lastPrinted>
  <dcterms:modified xsi:type="dcterms:W3CDTF">2023-03-27T17:05:25Z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C1732AAC7ADD4D5895B2D1E94EFE1834</vt:lpwstr>
  </property>
</Properties>
</file>