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  <w:t>中华人民共和国盐田海事局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  <w:t>大鹏湾海巡执法大队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简要事迹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中华人民共和国盐田海事局盐田海事局大鹏湾海巡执法大队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现</w:t>
      </w:r>
      <w:r>
        <w:rPr>
          <w:rFonts w:hint="eastAsia" w:ascii="仿宋" w:hAnsi="仿宋" w:eastAsia="仿宋" w:cs="仿宋"/>
          <w:sz w:val="32"/>
          <w:szCs w:val="32"/>
        </w:rPr>
        <w:t>有成员12人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主要负责辖区水域通航秩序、水上巡查执法、水域交通管制的现场管理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水上交通事故调查处理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水上突发事件现场应急处置及海巡船艇的日常安全管理等工作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，在统筹疫情防控和水上安全监管等急难险重任务中发挥了重要作用。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曾先后</w:t>
      </w:r>
      <w:r>
        <w:rPr>
          <w:rFonts w:hint="eastAsia" w:ascii="仿宋" w:hAnsi="仿宋" w:eastAsia="仿宋" w:cs="仿宋"/>
          <w:sz w:val="32"/>
          <w:szCs w:val="32"/>
        </w:rPr>
        <w:t>获评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深圳</w:t>
      </w:r>
      <w:r>
        <w:rPr>
          <w:rFonts w:hint="eastAsia" w:ascii="仿宋" w:hAnsi="仿宋" w:eastAsia="仿宋" w:cs="仿宋"/>
          <w:sz w:val="32"/>
          <w:szCs w:val="32"/>
        </w:rPr>
        <w:t>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青年文明号、深圳海事局工会蓝海豚创新工作室、盐田海事局先进党支部，以及深圳海事局海事调查竞赛、船艇船员岗位技能比武第一名等多项荣誉。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在大队支部书记带领下，</w:t>
      </w:r>
      <w:r>
        <w:rPr>
          <w:rFonts w:hint="eastAsia" w:ascii="仿宋" w:hAnsi="仿宋" w:eastAsia="仿宋" w:cs="仿宋"/>
          <w:sz w:val="32"/>
          <w:szCs w:val="32"/>
        </w:rPr>
        <w:t>深入推进支部“党建到艇”工作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履职尽责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狠抓队伍建设，争做“四化”标杆</w:t>
      </w:r>
      <w:r>
        <w:rPr>
          <w:rFonts w:hint="default" w:ascii="仿宋" w:hAnsi="仿宋" w:eastAsia="仿宋" w:cs="仿宋"/>
          <w:sz w:val="32"/>
          <w:szCs w:val="32"/>
          <w:lang w:val="e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具体负责深圳海上危险品应急指挥船“深海01”轮的运行管理，推行半军事化管理，狠抓专业应急指挥装备维护管理、定期开展应急救助演练，把“深海01”轮打造为“深海旗舰、执法先锋、环保卫士、搜救尖兵、作风标杆”，全力保障了盐田港LNG</w:t>
      </w:r>
      <w:r>
        <w:rPr>
          <w:rFonts w:hint="default" w:ascii="仿宋" w:hAnsi="仿宋" w:eastAsia="仿宋" w:cs="仿宋"/>
          <w:sz w:val="32"/>
          <w:szCs w:val="32"/>
          <w:lang w:val="en"/>
        </w:rPr>
        <w:t>天然气和</w:t>
      </w:r>
      <w:r>
        <w:rPr>
          <w:rFonts w:hint="eastAsia" w:ascii="仿宋" w:hAnsi="仿宋" w:eastAsia="仿宋" w:cs="仿宋"/>
          <w:sz w:val="32"/>
          <w:szCs w:val="32"/>
        </w:rPr>
        <w:t>保税燃油加注、服务了盐田东港区建设、供港物资保通保畅、东部临时航路畅通，圆满完成了交通运输部公路水运工程建设安全海上综合应急演练、“深中通道”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建设</w:t>
      </w:r>
      <w:r>
        <w:rPr>
          <w:rFonts w:hint="eastAsia" w:ascii="仿宋" w:hAnsi="仿宋" w:eastAsia="仿宋" w:cs="仿宋"/>
          <w:sz w:val="32"/>
          <w:szCs w:val="32"/>
        </w:rPr>
        <w:t>专项驻守、特区40周年水上安保等多项重大水上安全保障任务。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0B"/>
    <w:rsid w:val="005D7B96"/>
    <w:rsid w:val="00636011"/>
    <w:rsid w:val="008053DC"/>
    <w:rsid w:val="00984D81"/>
    <w:rsid w:val="00BD5E1C"/>
    <w:rsid w:val="00D656F0"/>
    <w:rsid w:val="00F9660B"/>
    <w:rsid w:val="10CC0530"/>
    <w:rsid w:val="2FFF2661"/>
    <w:rsid w:val="2FFFDD7B"/>
    <w:rsid w:val="3EFF50E0"/>
    <w:rsid w:val="3FF772F3"/>
    <w:rsid w:val="56DDDC3A"/>
    <w:rsid w:val="60F5AA52"/>
    <w:rsid w:val="77A22FEF"/>
    <w:rsid w:val="78EF6ED3"/>
    <w:rsid w:val="7F7E5D80"/>
    <w:rsid w:val="A6AD3383"/>
    <w:rsid w:val="BBF7F695"/>
    <w:rsid w:val="F4F623B7"/>
    <w:rsid w:val="FF7F991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191</Words>
  <Characters>1094</Characters>
  <Lines>9</Lines>
  <Paragraphs>2</Paragraphs>
  <TotalTime>0</TotalTime>
  <ScaleCrop>false</ScaleCrop>
  <LinksUpToDate>false</LinksUpToDate>
  <CharactersWithSpaces>1283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2020-03-12T15:59:00Z</dcterms:created>
  <dc:creator>罗剑南</dc:creator>
  <cp:lastModifiedBy>广东省总工会</cp:lastModifiedBy>
  <cp:lastPrinted>2023-02-09T22:19:00Z</cp:lastPrinted>
  <dcterms:modified xsi:type="dcterms:W3CDTF">2023-03-27T05:19:14Z</dcterms:modified>
  <dc:title>中华人民共和国盐田海事局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