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bookmarkStart w:id="0" w:name="_GoBack"/>
      <w:r>
        <w:rPr>
          <w:rStyle w:val="9"/>
          <w:rFonts w:hint="eastAsia" w:ascii="方正大标宋简体" w:hAnsi="方正大标宋简体" w:eastAsia="方正大标宋简体" w:cs="方正大标宋简体"/>
          <w:b w:val="0"/>
          <w:sz w:val="44"/>
          <w:szCs w:val="44"/>
        </w:rPr>
        <w:t>苏文伟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简要事迹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Style w:val="9"/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Style w:val="9"/>
          <w:rFonts w:hint="eastAsia" w:ascii="仿宋" w:hAnsi="仿宋" w:eastAsia="仿宋" w:cs="仿宋"/>
          <w:b w:val="0"/>
          <w:bCs w:val="0"/>
          <w:sz w:val="32"/>
          <w:szCs w:val="32"/>
        </w:rPr>
        <w:t>苏文伟，男，1966年9月生，中共党员，高级工程师，现任广东中远海运重工有限公司执行董事、党委书记、总经理。华中理工大学工学学士，1989年参加工作。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践行高质量发展理念，推动企业扭亏脱困开新局。</w:t>
      </w:r>
      <w:r>
        <w:rPr>
          <w:rFonts w:hint="eastAsia" w:ascii="仿宋" w:hAnsi="仿宋" w:eastAsia="仿宋" w:cs="仿宋"/>
          <w:sz w:val="32"/>
          <w:szCs w:val="32"/>
        </w:rPr>
        <w:t>任职广东</w:t>
      </w:r>
      <w:r>
        <w:rPr>
          <w:rFonts w:hint="eastAsia" w:ascii="仿宋" w:hAnsi="仿宋" w:eastAsia="仿宋" w:cs="仿宋"/>
          <w:sz w:val="32"/>
          <w:szCs w:val="32"/>
        </w:rPr>
        <w:t>中远海运重工后，主</w:t>
      </w:r>
      <w:r>
        <w:rPr>
          <w:rFonts w:hint="eastAsia" w:ascii="仿宋" w:hAnsi="仿宋" w:eastAsia="仿宋" w:cs="仿宋"/>
          <w:sz w:val="32"/>
          <w:szCs w:val="32"/>
        </w:rPr>
        <w:t>持数家困难企业重组整合，推动深化改革，创造性解决海工和造船未完遗留项目完工交付等多重难题，偿还数十亿元银行欠款。实现企业从严重资不抵债到持续盈利，利润连续五年大幅增长，确保国有资产保值增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科技</w:t>
      </w:r>
      <w:r>
        <w:rPr>
          <w:rFonts w:hint="eastAsia" w:ascii="仿宋" w:hAnsi="仿宋" w:eastAsia="仿宋" w:cs="仿宋"/>
          <w:b/>
          <w:sz w:val="32"/>
          <w:szCs w:val="32"/>
        </w:rPr>
        <w:t>创新能力</w:t>
      </w:r>
      <w:r>
        <w:rPr>
          <w:rFonts w:hint="eastAsia" w:ascii="仿宋" w:hAnsi="仿宋" w:eastAsia="仿宋" w:cs="仿宋"/>
          <w:b/>
          <w:sz w:val="32"/>
          <w:szCs w:val="32"/>
        </w:rPr>
        <w:t>强</w:t>
      </w:r>
      <w:r>
        <w:rPr>
          <w:rFonts w:hint="eastAsia" w:ascii="仿宋" w:hAnsi="仿宋" w:eastAsia="仿宋" w:cs="仿宋"/>
          <w:b/>
          <w:sz w:val="32"/>
          <w:szCs w:val="32"/>
        </w:rPr>
        <w:t>，贯彻省“制造业当家”战略，发展绿色、低碳、高端实体经济。</w:t>
      </w:r>
      <w:r>
        <w:rPr>
          <w:rFonts w:hint="eastAsia" w:ascii="仿宋" w:hAnsi="仿宋" w:eastAsia="仿宋" w:cs="仿宋"/>
          <w:sz w:val="32"/>
          <w:szCs w:val="32"/>
        </w:rPr>
        <w:t>扎根广州，33年从事船舶造修技术研究和管理，主持研发</w:t>
      </w:r>
      <w:r>
        <w:rPr>
          <w:rFonts w:hint="eastAsia" w:ascii="仿宋" w:hAnsi="仿宋" w:eastAsia="仿宋" w:cs="仿宋"/>
          <w:sz w:val="32"/>
          <w:szCs w:val="32"/>
        </w:rPr>
        <w:t>建造</w:t>
      </w:r>
      <w:r>
        <w:rPr>
          <w:rFonts w:hint="eastAsia" w:ascii="仿宋" w:hAnsi="仿宋" w:eastAsia="仿宋" w:cs="仿宋"/>
          <w:sz w:val="32"/>
          <w:szCs w:val="32"/>
        </w:rPr>
        <w:t>多款先进船型取得良好经济效益，其中5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73万吨型号成为引领全球的主流灵便型散货船。2018-</w:t>
      </w:r>
      <w:r>
        <w:rPr>
          <w:rFonts w:hint="eastAsia" w:ascii="仿宋" w:hAnsi="仿宋" w:eastAsia="仿宋" w:cs="仿宋"/>
          <w:sz w:val="32"/>
          <w:szCs w:val="32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打造海上风电钢结构制造基地，国内</w:t>
      </w:r>
      <w:r>
        <w:rPr>
          <w:rFonts w:hint="eastAsia" w:ascii="仿宋" w:hAnsi="仿宋" w:eastAsia="仿宋" w:cs="仿宋"/>
          <w:sz w:val="32"/>
          <w:szCs w:val="32"/>
        </w:rPr>
        <w:t>首个漂浮式海上</w:t>
      </w:r>
      <w:r>
        <w:rPr>
          <w:rFonts w:hint="eastAsia" w:ascii="仿宋" w:hAnsi="仿宋" w:eastAsia="仿宋" w:cs="仿宋"/>
          <w:sz w:val="32"/>
          <w:szCs w:val="32"/>
        </w:rPr>
        <w:t>风</w:t>
      </w:r>
      <w:r>
        <w:rPr>
          <w:rFonts w:hint="eastAsia" w:ascii="仿宋" w:hAnsi="仿宋" w:eastAsia="仿宋" w:cs="仿宋"/>
          <w:sz w:val="32"/>
          <w:szCs w:val="32"/>
        </w:rPr>
        <w:t>电平台</w:t>
      </w:r>
      <w:r>
        <w:rPr>
          <w:rFonts w:hint="eastAsia" w:ascii="仿宋" w:hAnsi="仿宋" w:eastAsia="仿宋" w:cs="仿宋"/>
          <w:sz w:val="32"/>
          <w:szCs w:val="32"/>
        </w:rPr>
        <w:t>、世界首个兆瓦级波浪能发电平台等2</w:t>
      </w:r>
      <w:r>
        <w:rPr>
          <w:rFonts w:hint="eastAsia"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hint="eastAsia" w:ascii="仿宋" w:hAnsi="仿宋" w:eastAsia="仿宋" w:cs="仿宋"/>
          <w:sz w:val="32"/>
          <w:szCs w:val="32"/>
        </w:rPr>
        <w:t>产品</w:t>
      </w:r>
      <w:r>
        <w:rPr>
          <w:rFonts w:hint="eastAsia" w:ascii="仿宋" w:hAnsi="仿宋" w:eastAsia="仿宋" w:cs="仿宋"/>
          <w:sz w:val="32"/>
          <w:szCs w:val="32"/>
        </w:rPr>
        <w:t>助力</w:t>
      </w:r>
      <w:r>
        <w:rPr>
          <w:rFonts w:hint="eastAsia" w:ascii="仿宋" w:hAnsi="仿宋" w:eastAsia="仿宋" w:cs="仿宋"/>
          <w:sz w:val="32"/>
          <w:szCs w:val="32"/>
        </w:rPr>
        <w:t>绿色</w:t>
      </w:r>
      <w:r>
        <w:rPr>
          <w:rFonts w:hint="eastAsia" w:ascii="仿宋" w:hAnsi="仿宋" w:eastAsia="仿宋" w:cs="仿宋"/>
          <w:sz w:val="32"/>
          <w:szCs w:val="32"/>
        </w:rPr>
        <w:t>能源经济；承建的深海</w:t>
      </w:r>
      <w:r>
        <w:rPr>
          <w:rFonts w:hint="eastAsia" w:ascii="仿宋" w:hAnsi="仿宋" w:eastAsia="仿宋" w:cs="仿宋"/>
          <w:sz w:val="32"/>
          <w:szCs w:val="32"/>
        </w:rPr>
        <w:t>钢桩</w:t>
      </w:r>
      <w:r>
        <w:rPr>
          <w:rFonts w:hint="eastAsia" w:ascii="仿宋" w:hAnsi="仿宋" w:eastAsia="仿宋" w:cs="仿宋"/>
          <w:sz w:val="32"/>
          <w:szCs w:val="32"/>
        </w:rPr>
        <w:t>、海工模块等为南海油田开发添砖加瓦。</w:t>
      </w:r>
      <w:r>
        <w:rPr>
          <w:rFonts w:hint="eastAsia" w:ascii="仿宋" w:hAnsi="仿宋" w:eastAsia="仿宋" w:cs="仿宋"/>
          <w:sz w:val="32"/>
          <w:szCs w:val="32"/>
        </w:rPr>
        <w:t>企业被</w:t>
      </w:r>
      <w:r>
        <w:rPr>
          <w:rFonts w:hint="eastAsia" w:ascii="仿宋" w:hAnsi="仿宋" w:eastAsia="仿宋" w:cs="仿宋"/>
          <w:sz w:val="32"/>
          <w:szCs w:val="32"/>
        </w:rPr>
        <w:t>认定为广东省“专精特新”及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国家高新技术企业。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贯彻新发展理念，服务粤港澳大湾区和广州航运枢纽建设。</w:t>
      </w:r>
      <w:r>
        <w:rPr>
          <w:rFonts w:hint="eastAsia" w:ascii="仿宋" w:hAnsi="仿宋" w:eastAsia="仿宋" w:cs="仿宋"/>
          <w:sz w:val="32"/>
          <w:szCs w:val="32"/>
        </w:rPr>
        <w:t>2017-2022年，立足粤港澳大湾区区位，修理改装1400艘来自全球200家港口、航运、海工、海事企业机构的船舶，服务海员数万人次，助力广东省国际贸易。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709" w:left="1800" w:header="851" w:footer="66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47276669"/>
    </w:sdtPr>
    <w:sdtContent>
      <w:sdt>
        <w:sdtPr>
          <w:id w:val="-1704313105"/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A3D15"/>
    <w:rsid w:val="19035DA3"/>
    <w:rsid w:val="19E619EB"/>
    <w:rsid w:val="1E9768EA"/>
    <w:rsid w:val="20671654"/>
    <w:rsid w:val="253A30D8"/>
    <w:rsid w:val="2BD37ADC"/>
    <w:rsid w:val="33CB2706"/>
    <w:rsid w:val="38D95CF0"/>
    <w:rsid w:val="38F9631B"/>
    <w:rsid w:val="5DEF2573"/>
    <w:rsid w:val="60FB7DF0"/>
    <w:rsid w:val="61FA3D15"/>
    <w:rsid w:val="70AC5B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qFormat/>
    <w:uiPriority w:val="0"/>
    <w:pPr>
      <w:ind w:firstLine="420" w:firstLineChars="200"/>
    </w:pPr>
  </w:style>
  <w:style w:type="character" w:customStyle="1" w:styleId="9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2023-03-27T04:47:00Z</dcterms:created>
  <dc:creator>广东省总工会</dc:creator>
  <cp:lastModifiedBy>广东省总工会</cp:lastModifiedBy>
  <dcterms:modified xsi:type="dcterms:W3CDTF">2023-03-27T04:53:47Z</dcterms:modified>
  <dc:title>苏文伟简要事迹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