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center"/>
        <w:textAlignment w:val="auto"/>
        <w:outlineLvl w:val="9"/>
        <w:rPr>
          <w:rFonts w:hint="eastAsia" w:ascii="方正大标宋简体" w:hAnsi="方正大标宋简体" w:eastAsia="方正大标宋简体" w:cs="方正大标宋简体"/>
          <w:sz w:val="44"/>
          <w:szCs w:val="44"/>
        </w:rPr>
      </w:pPr>
      <w:r>
        <w:rPr>
          <w:rStyle w:val="9"/>
          <w:rFonts w:hint="eastAsia" w:ascii="方正大标宋简体" w:hAnsi="方正大标宋简体" w:eastAsia="方正大标宋简体" w:cs="方正大标宋简体"/>
          <w:b w:val="0"/>
          <w:bCs/>
          <w:sz w:val="44"/>
          <w:szCs w:val="44"/>
          <w:u w:val="none"/>
          <w:lang w:val="en-US" w:eastAsia="zh-CN"/>
        </w:rPr>
        <w:t>中交四航局第六工程有限公司</w:t>
      </w:r>
      <w:r>
        <w:rPr>
          <w:rFonts w:hint="eastAsia" w:ascii="方正大标宋简体" w:hAnsi="方正大标宋简体" w:eastAsia="方正大标宋简体" w:cs="方正大标宋简体"/>
          <w:sz w:val="44"/>
          <w:szCs w:val="44"/>
        </w:rPr>
        <w:t>简要事迹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中交四航局第六工程有限公司是世界500强企业中国交通建设股份有限公司旗下中交四航局的全资子公司，属于国有法人独资企业，注册金4亿元。目前，拥有近600名职工，年合同额超100亿元，公司已经成长为以房建为主营业务，公路、市政、水利、冷链业务多元化发展的工程施工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广州疫情全面爆发，公司牢记“央企为民”，党旗所指就是企业所向，两次紧急驰援广州增城方舱医院项目建设，共组织160余名管理人员，近3000余专业工人，竭尽全力确保各项参建任务圆满完成，展现了四航使命必达的责任担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公司始终践行“固基修道，履方致远”的企业使命，积极融入粤港澳大湾区建设，先后承建了珠海城际铁路、广州之窗商务港、白云机场三期扩建工程、广连高速公路、中山(石岐)市政工程等多个重点工程。工程先后荣获国家优质工程奖、中国建筑工程装饰奖、詹天佑故乡杯奖、中交优质工程奖等国家级和省部级的多个奖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公司以重点项目为龙头，组织在建项目积极参加劳动竞赛活动，先后荣获全国“安康杯”竞赛优胜班组、广东省“安康杯”竞赛优秀组织单位，各项目先后荣获“全国工人先锋号”、“广东省工人先锋号”、“重庆市工人先锋号”等荣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书体坊王学勤钢笔行书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书体坊米芾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简中圆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文鼎古印体繁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剪纸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祥隶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圆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胖头鱼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铁筋隶书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隶书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静蕾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汉仪娃娃篆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蝶语体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超粗圆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雪君体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雪君体繁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颜楷繁">
    <w:panose1 w:val="02010609000101010101"/>
    <w:charset w:val="86"/>
    <w:family w:val="auto"/>
    <w:pitch w:val="default"/>
    <w:sig w:usb0="00000001" w:usb1="080E0800" w:usb2="00000002" w:usb3="00000000" w:csb0="00040000" w:csb1="00000000"/>
  </w:font>
  <w:font w:name="汉鼎简行楷"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汉鼎繁中圆"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草檀斋毛泽东字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迷你简启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金桥简行楷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长城古印体繁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Adobe 仿宋 Std R">
    <w:panose1 w:val="02020400000000000000"/>
    <w:charset w:val="86"/>
    <w:family w:val="auto"/>
    <w:pitch w:val="default"/>
    <w:sig w:usb0="00000001" w:usb1="0A0F1810" w:usb2="00000016" w:usb3="00000000" w:csb0="00060007" w:csb1="00000000"/>
  </w:font>
  <w:font w:name="Adobe Gothic Std B">
    <w:panose1 w:val="020B0800000000000000"/>
    <w:charset w:val="80"/>
    <w:family w:val="auto"/>
    <w:pitch w:val="default"/>
    <w:sig w:usb0="00000001" w:usb1="21D72C10" w:usb2="00000010" w:usb3="00000000" w:csb0="602A0005" w:csb1="00000000"/>
  </w:font>
  <w:font w:name="Kozuka Gothic Pr6N L">
    <w:panose1 w:val="020B0200000000000000"/>
    <w:charset w:val="80"/>
    <w:family w:val="auto"/>
    <w:pitch w:val="default"/>
    <w:sig w:usb0="000002D7" w:usb1="2AC71C11" w:usb2="00000012" w:usb3="00000000" w:csb0="2002009F" w:csb1="00000000"/>
  </w:font>
  <w:font w:name="Kozuka Gothic Pro B">
    <w:panose1 w:val="020B0800000000000000"/>
    <w:charset w:val="80"/>
    <w:family w:val="auto"/>
    <w:pitch w:val="default"/>
    <w:sig w:usb0="00000083" w:usb1="2AC71C11" w:usb2="00000012" w:usb3="00000000" w:csb0="20020005" w:csb1="00000000"/>
  </w:font>
  <w:font w:name="Kozuka Gothic Pro L">
    <w:panose1 w:val="020B0200000000000000"/>
    <w:charset w:val="80"/>
    <w:family w:val="auto"/>
    <w:pitch w:val="default"/>
    <w:sig w:usb0="00000083" w:usb1="2AC71C11" w:usb2="00000012" w:usb3="00000000" w:csb0="20020005" w:csb1="00000000"/>
  </w:font>
  <w:font w:name="Kozuka Gothic Pro R">
    <w:panose1 w:val="020B0400000000000000"/>
    <w:charset w:val="80"/>
    <w:family w:val="auto"/>
    <w:pitch w:val="default"/>
    <w:sig w:usb0="00000083" w:usb1="2AC71C11" w:usb2="00000012" w:usb3="00000000" w:csb0="20020005" w:csb1="00000000"/>
  </w:font>
  <w:font w:name="Kozuka Mincho Pr6N B">
    <w:panose1 w:val="02020800000000000000"/>
    <w:charset w:val="80"/>
    <w:family w:val="auto"/>
    <w:pitch w:val="default"/>
    <w:sig w:usb0="000002D7" w:usb1="2AC71C11" w:usb2="00000012" w:usb3="00000000" w:csb0="2002009F" w:csb1="00000000"/>
  </w:font>
  <w:font w:name="Kozuka Mincho Pr6N EL">
    <w:panose1 w:val="02020200000000000000"/>
    <w:charset w:val="80"/>
    <w:family w:val="auto"/>
    <w:pitch w:val="default"/>
    <w:sig w:usb0="000002D7" w:usb1="2AC71C11" w:usb2="00000012" w:usb3="00000000" w:csb0="2002009F" w:csb1="00000000"/>
  </w:font>
  <w:font w:name="Kozuka Mincho Pr6N M">
    <w:panose1 w:val="02020600000000000000"/>
    <w:charset w:val="80"/>
    <w:family w:val="auto"/>
    <w:pitch w:val="default"/>
    <w:sig w:usb0="000002D7" w:usb1="2AC71C11" w:usb2="00000012" w:usb3="00000000" w:csb0="2002009F" w:csb1="00000000"/>
  </w:font>
  <w:font w:name="Kozuka Mincho Pr6N L">
    <w:panose1 w:val="02020300000000000000"/>
    <w:charset w:val="80"/>
    <w:family w:val="auto"/>
    <w:pitch w:val="default"/>
    <w:sig w:usb0="000002D7" w:usb1="2AC71C11" w:usb2="00000012" w:usb3="00000000" w:csb0="2002009F" w:csb1="00000000"/>
  </w:font>
  <w:font w:name="Kozuka Gothic Pr6N R">
    <w:panose1 w:val="020B0400000000000000"/>
    <w:charset w:val="80"/>
    <w:family w:val="auto"/>
    <w:pitch w:val="default"/>
    <w:sig w:usb0="000002D7" w:usb1="2AC71C11" w:usb2="00000012" w:usb3="00000000" w:csb0="2002009F" w:csb1="0000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Franklin Gothic Book">
    <w:panose1 w:val="020B0503020102020204"/>
    <w:charset w:val="00"/>
    <w:family w:val="swiss"/>
    <w:pitch w:val="default"/>
    <w:sig w:usb0="00000287" w:usb1="00000000" w:usb2="00000000" w:usb3="00000000" w:csb0="2000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00000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766319"/>
    <w:rsid w:val="19035DA3"/>
    <w:rsid w:val="19766319"/>
    <w:rsid w:val="19E619EB"/>
    <w:rsid w:val="1E9768EA"/>
    <w:rsid w:val="20671654"/>
    <w:rsid w:val="253A30D8"/>
    <w:rsid w:val="2BD37ADC"/>
    <w:rsid w:val="33CB2706"/>
    <w:rsid w:val="38D95CF0"/>
    <w:rsid w:val="38F9631B"/>
    <w:rsid w:val="5DEF2573"/>
    <w:rsid w:val="60FB7DF0"/>
    <w:rsid w:val="70AC5B7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uiPriority w:val="0"/>
    <w:pPr>
      <w:spacing w:before="120"/>
    </w:pPr>
    <w:rPr>
      <w:rFonts w:ascii="Arial" w:hAnsi="Arial" w:eastAsia="仿宋_GB2312" w:cs="Arial"/>
      <w:sz w:val="24"/>
      <w:szCs w:val="22"/>
    </w:rPr>
  </w:style>
  <w:style w:type="paragraph" w:styleId="4">
    <w:name w:val="Body Text"/>
    <w:basedOn w:val="1"/>
    <w:uiPriority w:val="0"/>
    <w:pPr>
      <w:spacing w:after="120" w:afterLines="0" w:afterAutospacing="0"/>
    </w:pPr>
  </w:style>
  <w:style w:type="paragraph" w:styleId="5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6">
    <w:name w:val="Body Text First Indent 2"/>
    <w:basedOn w:val="5"/>
    <w:qFormat/>
    <w:uiPriority w:val="0"/>
    <w:pPr>
      <w:ind w:firstLine="420" w:firstLineChars="200"/>
    </w:pPr>
  </w:style>
  <w:style w:type="character" w:customStyle="1" w:styleId="9">
    <w:name w:val="标题 1 Char"/>
    <w:link w:val="3"/>
    <w:qFormat/>
    <w:uiPriority w:val="0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2023-03-27T04:42:00Z</dcterms:created>
  <dc:creator>广东省总工会</dc:creator>
  <cp:lastModifiedBy>广东省总工会</cp:lastModifiedBy>
  <dcterms:modified xsi:type="dcterms:W3CDTF">2023-03-27T04:45:32Z</dcterms:modified>
  <dc:title>中交四航局第六工程有限公司简要事迹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