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ind w:firstLine="43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全国“安康杯”竞赛优胜单位</w:t>
      </w:r>
    </w:p>
    <w:p>
      <w:pPr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表</w:t>
      </w: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32"/>
        </w:rPr>
        <w:t xml:space="preserve">       </w:t>
      </w:r>
      <w:r>
        <w:rPr>
          <w:rFonts w:hint="eastAsia" w:ascii="仿宋_GB2312" w:hAnsi="宋体" w:eastAsia="仿宋_GB2312"/>
          <w:sz w:val="32"/>
        </w:rPr>
        <w:t>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所属行业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spacing w:line="700" w:lineRule="exact"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全国“安康杯”竞赛组委会制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bookmarkStart w:id="0" w:name="_GoBack"/>
      <w:bookmarkEnd w:id="0"/>
    </w:p>
    <w:p>
      <w:pPr>
        <w:spacing w:line="260" w:lineRule="exact"/>
        <w:rPr>
          <w:rFonts w:hint="eastAsia" w:ascii="宋体" w:hAnsi="宋体" w:eastAsia="仿宋_GB2312"/>
          <w:b/>
          <w:bCs/>
          <w:sz w:val="24"/>
        </w:rPr>
      </w:pPr>
    </w:p>
    <w:p>
      <w:pPr>
        <w:spacing w:line="260" w:lineRule="exact"/>
        <w:rPr>
          <w:rFonts w:hint="eastAsia" w:ascii="宋体" w:hAnsi="宋体" w:eastAsia="仿宋_GB2312"/>
          <w:b/>
          <w:bCs/>
          <w:sz w:val="24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"/>
        <w:gridCol w:w="1262"/>
        <w:gridCol w:w="90"/>
        <w:gridCol w:w="540"/>
        <w:gridCol w:w="2085"/>
        <w:gridCol w:w="2100"/>
        <w:gridCol w:w="2745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cantSplit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企业分厂参赛数</w:t>
            </w:r>
          </w:p>
        </w:tc>
        <w:tc>
          <w:tcPr>
            <w:tcW w:w="2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企业班组参赛数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企业职工参赛数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882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竞赛活动中的主要成绩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994" w:hRule="atLeast"/>
        </w:trPr>
        <w:tc>
          <w:tcPr>
            <w:tcW w:w="8822" w:type="dxa"/>
            <w:gridSpan w:val="6"/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120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考评分数</w:t>
            </w:r>
          </w:p>
        </w:tc>
        <w:tc>
          <w:tcPr>
            <w:tcW w:w="7470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pacing w:line="260" w:lineRule="exact"/>
              <w:ind w:firstLine="3360" w:firstLineChars="1200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C9CE843027444F08A53BC4431B0AFC9F</vt:lpwstr>
  </property>
</Properties>
</file>